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BA" w:rsidRDefault="00EF10B6" w:rsidP="00A865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865BA" w:rsidRDefault="00A865BA" w:rsidP="00A8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УТВЕРЖДЕНО</w:t>
      </w:r>
    </w:p>
    <w:p w:rsidR="00A865BA" w:rsidRDefault="00A865BA" w:rsidP="00A8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Приказ директора ГУО «Поречская</w:t>
      </w:r>
    </w:p>
    <w:p w:rsidR="00A865BA" w:rsidRDefault="00A865BA" w:rsidP="00A8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детская музыкальная школа искусств»</w:t>
      </w:r>
    </w:p>
    <w:p w:rsidR="00EF10B6" w:rsidRDefault="00A865BA" w:rsidP="00A865BA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30.12.2023  № 46</w:t>
      </w:r>
    </w:p>
    <w:p w:rsidR="00EF10B6" w:rsidRDefault="00EF10B6" w:rsidP="00EF10B6">
      <w:pPr>
        <w:pStyle w:val="a3"/>
        <w:tabs>
          <w:tab w:val="left" w:pos="2085"/>
          <w:tab w:val="left" w:pos="2920"/>
        </w:tabs>
        <w:ind w:right="4888" w:firstLine="0"/>
        <w:jc w:val="left"/>
        <w:rPr>
          <w:sz w:val="28"/>
          <w:szCs w:val="28"/>
        </w:rPr>
      </w:pPr>
    </w:p>
    <w:p w:rsidR="00302BC2" w:rsidRPr="004F1EFE" w:rsidRDefault="004F1EFE" w:rsidP="00EF10B6">
      <w:pPr>
        <w:pStyle w:val="a3"/>
        <w:tabs>
          <w:tab w:val="left" w:pos="2085"/>
          <w:tab w:val="left" w:pos="2920"/>
        </w:tabs>
        <w:ind w:right="4888" w:firstLine="0"/>
        <w:jc w:val="left"/>
        <w:rPr>
          <w:sz w:val="28"/>
          <w:szCs w:val="28"/>
        </w:rPr>
      </w:pPr>
      <w:r w:rsidRPr="004F1EFE">
        <w:rPr>
          <w:sz w:val="28"/>
          <w:szCs w:val="28"/>
        </w:rPr>
        <w:t xml:space="preserve">Положение </w:t>
      </w:r>
      <w:r w:rsidR="000F7B68" w:rsidRPr="004F1EFE">
        <w:rPr>
          <w:sz w:val="28"/>
          <w:szCs w:val="28"/>
        </w:rPr>
        <w:t>об</w:t>
      </w:r>
      <w:r w:rsidR="000F7B68"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урегулировании </w:t>
      </w:r>
      <w:r>
        <w:rPr>
          <w:sz w:val="28"/>
          <w:szCs w:val="28"/>
        </w:rPr>
        <w:t xml:space="preserve">конфликта интересов </w:t>
      </w:r>
      <w:r w:rsidR="000F7B68" w:rsidRPr="004F1EFE">
        <w:rPr>
          <w:sz w:val="28"/>
          <w:szCs w:val="28"/>
        </w:rPr>
        <w:t>между работниками и</w:t>
      </w:r>
      <w:r w:rsidR="00A865BA">
        <w:rPr>
          <w:sz w:val="28"/>
          <w:szCs w:val="28"/>
        </w:rPr>
        <w:t xml:space="preserve"> </w:t>
      </w:r>
      <w:r w:rsidR="000F7B68" w:rsidRPr="004F1EFE">
        <w:rPr>
          <w:spacing w:val="-72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организацией</w:t>
      </w:r>
      <w:r w:rsidR="000F7B68" w:rsidRPr="004F1EFE">
        <w:rPr>
          <w:spacing w:val="-3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образования</w:t>
      </w:r>
    </w:p>
    <w:p w:rsidR="00302BC2" w:rsidRPr="004F1EFE" w:rsidRDefault="00302BC2" w:rsidP="004F1EFE">
      <w:pPr>
        <w:pStyle w:val="a3"/>
        <w:spacing w:before="1"/>
        <w:ind w:left="0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3"/>
        <w:spacing w:line="194" w:lineRule="auto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 1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ОБЩИЕ</w:t>
      </w:r>
      <w:r w:rsidRPr="004F1EFE">
        <w:rPr>
          <w:spacing w:val="-10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ПОЛОЖЕНИЯ</w:t>
      </w:r>
    </w:p>
    <w:p w:rsidR="00434334" w:rsidRPr="004F1EFE" w:rsidRDefault="00434334" w:rsidP="00982C39">
      <w:pPr>
        <w:pStyle w:val="a3"/>
        <w:spacing w:line="194" w:lineRule="auto"/>
        <w:ind w:left="-284" w:right="636" w:firstLine="933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47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Настоящее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(далее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–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Положение)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разработано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основании Закона Республики Беларусь от 15 июля 2015 г. «О борьбе 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коррупцией» и определяет порядок урегулирования конфликта 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между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работниками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возникающих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 организации образования в ходе выполнения ими 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63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Действия настоящего Положения распространяется на всех лиц,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являющихся работниками организации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 и находящихся с ней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отношениях,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зависимости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занимаемой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должности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выполняемых функций, а также на физических лиц, сотрудничающих 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организацией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основе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гражданско-правовых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договоров.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48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Под конфликтом интересов в настоящем Положении понимается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ситуация, при которой личная заинтересованность (прямая или косвенная)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супруга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(супруги),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близких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свойственников влияет или может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повлиять на надлежащее исполнение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 своих трудовых обязанностей и при которой возникает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 может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возникнуть</w:t>
      </w:r>
      <w:r w:rsidRPr="004F1EFE">
        <w:rPr>
          <w:spacing w:val="28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противоречие</w:t>
      </w:r>
      <w:r w:rsidRPr="004F1EFE">
        <w:rPr>
          <w:spacing w:val="27"/>
          <w:sz w:val="28"/>
          <w:szCs w:val="28"/>
        </w:rPr>
        <w:t xml:space="preserve"> </w:t>
      </w:r>
      <w:r w:rsidRPr="004F1EFE">
        <w:rPr>
          <w:sz w:val="28"/>
          <w:szCs w:val="28"/>
        </w:rPr>
        <w:t>между</w:t>
      </w:r>
      <w:r w:rsidRPr="004F1EFE">
        <w:rPr>
          <w:spacing w:val="3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личной</w:t>
      </w:r>
      <w:r w:rsidRPr="004F1EFE">
        <w:rPr>
          <w:spacing w:val="28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заинтересованностью</w:t>
      </w:r>
      <w:r w:rsidRPr="004F1EFE">
        <w:rPr>
          <w:spacing w:val="27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правами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законными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интересами организации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5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Под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понимается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связанная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возможностью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доходов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виде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денег,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имущества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услуг имущественного характера, иных имущественных прав для себя или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третьих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61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положены следующие принципы:</w:t>
      </w:r>
    </w:p>
    <w:p w:rsidR="00982C39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обязательность раскрытия сведений о реальном или потенциальном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индивидуальное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рассмотрение,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оценка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репутационных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рисков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выявлении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каждого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конфиденциальность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процесса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раскрытия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процесса 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соблюдение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баланса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7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lastRenderedPageBreak/>
        <w:t>защита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преследования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сообщением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 интересов, который был своевременно раскрыт работником 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(предотвращен)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3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2</w:t>
      </w:r>
    </w:p>
    <w:p w:rsidR="00302BC2" w:rsidRPr="004F1EFE" w:rsidRDefault="000F7B68" w:rsidP="00982C39">
      <w:pPr>
        <w:pStyle w:val="a3"/>
        <w:spacing w:before="2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МЕРЫ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spacing w:before="10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32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Целью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создание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условий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деятельности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минимизируют вероятность возникновения и (или) развития 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12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 целях профилактики конфликта интересов между работниками 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организацией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предусматриваются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следующие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мероприятия:</w:t>
      </w:r>
    </w:p>
    <w:p w:rsidR="00302BC2" w:rsidRPr="004F1EFE" w:rsidRDefault="00982C39" w:rsidP="00982C39">
      <w:pPr>
        <w:pStyle w:val="a3"/>
        <w:tabs>
          <w:tab w:val="left" w:pos="4182"/>
          <w:tab w:val="left" w:pos="8398"/>
        </w:tabs>
        <w:ind w:left="-284" w:right="63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организационно-кадровой </w:t>
      </w:r>
      <w:bookmarkStart w:id="0" w:name="_GoBack"/>
      <w:bookmarkEnd w:id="0"/>
      <w:r w:rsidR="000F7B68" w:rsidRPr="004F1EFE">
        <w:rPr>
          <w:spacing w:val="-1"/>
          <w:sz w:val="28"/>
          <w:szCs w:val="28"/>
        </w:rPr>
        <w:t>структуры</w:t>
      </w:r>
      <w:r w:rsidR="000F7B68" w:rsidRPr="004F1EFE">
        <w:rPr>
          <w:spacing w:val="-73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организации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образования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(ее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обособленных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</w:t>
      </w:r>
      <w:r w:rsidR="000F7B68" w:rsidRPr="004F1EFE">
        <w:rPr>
          <w:spacing w:val="76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структурных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подразделений) в целях исключения совместной работы лиц, состоящих в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браке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находящихся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в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отношениях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близкого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родства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свойства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(родители,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супруги,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братья,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сестры,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сыновья,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дочери,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также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братья,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сестры,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родители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дети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супругов),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если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данная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работа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связана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</w:t>
      </w:r>
      <w:r w:rsidR="000F7B68" w:rsidRPr="004F1EFE">
        <w:rPr>
          <w:spacing w:val="-72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непосредственной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подчиненностью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подконтрольностью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одного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из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этих</w:t>
      </w:r>
      <w:r w:rsidR="000F7B68" w:rsidRPr="004F1EFE">
        <w:rPr>
          <w:spacing w:val="-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лиц</w:t>
      </w:r>
      <w:r w:rsidR="000F7B68" w:rsidRPr="004F1EFE">
        <w:rPr>
          <w:spacing w:val="-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другому;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уточнение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оптимизация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 образования;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установление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эффективной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системы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контроля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работниками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соблюдением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предусмотренных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запретов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ограничений;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проведение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просветительской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идеологической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направленной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распространение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знаний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причинах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урегулирования;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3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целью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 образования не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вправе:</w:t>
      </w:r>
    </w:p>
    <w:p w:rsidR="00302BC2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оказывать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содействие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супругу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(супруге),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близким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родственникам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 свойственникам в осуществлении предпринимательской деятельности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использованием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служебного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положения;</w:t>
      </w:r>
    </w:p>
    <w:p w:rsidR="00302BC2" w:rsidRPr="004F1EFE" w:rsidRDefault="000F7B68" w:rsidP="00982C39">
      <w:pPr>
        <w:pStyle w:val="a3"/>
        <w:spacing w:before="87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выполнять иные оплачиваемые работы, не связанные с исполнением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месту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(кроме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преподавательской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части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содержания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образовательных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программ), научной, культурной, творческой деятельности и медицинской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практики),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если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установлено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участвовать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через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доверенных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коммерческой организацией, за исключением случаев, предусмотренных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законодательными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актами Республики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принимать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имущество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(подарки),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исключением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сувениров,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вручаемых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проведении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протокольных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официальных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мероприятий, или получать другую выгоду для себя или для третьих лиц 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виде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работы,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услуги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связи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7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исполнением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использовать в личных, групповых и иных внеслужебных интересах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lastRenderedPageBreak/>
        <w:t>информацию, содержащую сведения, составляющие охраняемую законом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тайну,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полученную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исполнении своих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обязанностей;</w:t>
      </w:r>
    </w:p>
    <w:p w:rsidR="00302BC2" w:rsidRPr="004F1EFE" w:rsidRDefault="000F7B68" w:rsidP="00982C39">
      <w:pPr>
        <w:pStyle w:val="a3"/>
        <w:spacing w:before="2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использовать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внеслужебных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целях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средства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финансового,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материально-технического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информационного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обеспечения,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другое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имущество 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91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руководствоваться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учета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родственников и друзей при принятии решений по деловым вопросам 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также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избегать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возможности)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обстоятельств,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могут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привести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конфликту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302BC2" w:rsidP="00982C39">
      <w:pPr>
        <w:pStyle w:val="a3"/>
        <w:spacing w:before="11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3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3</w:t>
      </w:r>
    </w:p>
    <w:p w:rsidR="00302BC2" w:rsidRPr="004F1EFE" w:rsidRDefault="000F7B68" w:rsidP="00982C39">
      <w:pPr>
        <w:pStyle w:val="a3"/>
        <w:ind w:left="-284" w:right="636" w:firstLine="2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ПОРЯДОК ПРЕДОСТАВЛЕНИЯ СВЕДЕНИЯ О КОНФЛИКТЕ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ПРОВЕРКА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ПОСТУПИВШЕЙ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ИНФОРМАЦИИ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4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Обязанности по предотвращению и урегулированию конкретных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возлагаются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–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участников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конфликтов, начальников структурных подразделений, работников отдела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кадров,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комиссию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по противодействию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коррупции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(при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ее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наличии).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78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Сведения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конкретных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могут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быть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получены:</w:t>
      </w:r>
    </w:p>
    <w:p w:rsidR="00302BC2" w:rsidRPr="004F1EFE" w:rsidRDefault="000F7B68" w:rsidP="00982C39">
      <w:pPr>
        <w:pStyle w:val="a3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от самих работников, руководителей их структурных подразделений;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из</w:t>
      </w:r>
      <w:r w:rsidRPr="004F1EFE">
        <w:rPr>
          <w:spacing w:val="19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обращений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граждан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юридических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лиц,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публикаций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средствах</w:t>
      </w:r>
    </w:p>
    <w:p w:rsidR="00302BC2" w:rsidRPr="004F1EFE" w:rsidRDefault="000F7B68" w:rsidP="00982C39">
      <w:pPr>
        <w:pStyle w:val="a3"/>
        <w:spacing w:line="344" w:lineRule="exact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массовой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информации;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 результате совместного анализа имеющихся сведений о личных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выполняемых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обязанностях;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63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Координацию деятельности по выявлению конфликтов интересов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осуществляет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 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681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самостоятельно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устанавливают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наличие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признаков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потенциального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 интересов и незамедлительно докладной запиской уведомляют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непосредственной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подчиненности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находятся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(начальника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структурного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подразделения,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заместителя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т.д.),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97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Руководители структурных подразделений, члены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комиссии 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противодействию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коррупции,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отдела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кадров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выявлении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признаков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потенциального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незамедлительно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уведомляют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запиской,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подробно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указывается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 причина и время его возникновения, отношение работника 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(субъективные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объективные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факторы),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значимость 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24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lastRenderedPageBreak/>
        <w:t>Непосредственный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доводит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приобщает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докладную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7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дополнительные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материалы,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характеризующие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суть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53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 принимает незамедлительное решение о его предотвращении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(урегулировании),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либо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необходимости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организует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проведение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дополнительной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проверки.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Дополнительная проверка проводится уполномоченным лицом 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комиссионно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трехдневный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срок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момента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513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Организация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берет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себя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обязательство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конфиденциального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рассмотрения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представленных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1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 результатам проверки поступившей информации выносится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возникшая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(способная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возникнуть)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ситуация конфликтом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Ситуация, не являющаяся конфликтом интересов, не нуждается 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специальных способах урегулирования.</w:t>
      </w:r>
    </w:p>
    <w:p w:rsidR="00302BC2" w:rsidRPr="004F1EFE" w:rsidRDefault="000F7B68" w:rsidP="00982C39">
      <w:pPr>
        <w:pStyle w:val="a3"/>
        <w:spacing w:before="206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4</w:t>
      </w:r>
    </w:p>
    <w:p w:rsidR="00302BC2" w:rsidRPr="004F1EFE" w:rsidRDefault="000F7B68" w:rsidP="00982C39">
      <w:pPr>
        <w:pStyle w:val="a3"/>
        <w:spacing w:before="1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ПОРЯДОК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СПОСОБЫ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spacing w:before="11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7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Окончательное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принимает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 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9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 случае если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 интересов имеет место, то могут быть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использованы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следующие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способы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его урегулирования: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вручение работнику письменных рекомендаций о принятии мер 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предотвращению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урегулированию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отстранение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совершения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действий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работе,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вызывающих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(исключение работника из состава комиссии или рабочей группы; запрет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работнику принимать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 в голосовании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 сохранении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права 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</w:t>
      </w:r>
      <w:r w:rsidRPr="004F1EFE">
        <w:rPr>
          <w:spacing w:val="44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4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обсуждении;</w:t>
      </w:r>
      <w:r w:rsidRPr="004F1EFE">
        <w:rPr>
          <w:spacing w:val="47"/>
          <w:sz w:val="28"/>
          <w:szCs w:val="28"/>
        </w:rPr>
        <w:t xml:space="preserve"> </w:t>
      </w:r>
      <w:r w:rsidRPr="004F1EFE">
        <w:rPr>
          <w:sz w:val="28"/>
          <w:szCs w:val="28"/>
        </w:rPr>
        <w:t>ограничение</w:t>
      </w:r>
      <w:r w:rsidRPr="004F1EFE">
        <w:rPr>
          <w:spacing w:val="44"/>
          <w:sz w:val="28"/>
          <w:szCs w:val="28"/>
        </w:rPr>
        <w:t xml:space="preserve"> </w:t>
      </w:r>
      <w:r w:rsidRPr="004F1EFE">
        <w:rPr>
          <w:sz w:val="28"/>
          <w:szCs w:val="28"/>
        </w:rPr>
        <w:t>доступа</w:t>
      </w:r>
      <w:r w:rsidRPr="004F1EFE">
        <w:rPr>
          <w:spacing w:val="45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46"/>
          <w:sz w:val="28"/>
          <w:szCs w:val="28"/>
        </w:rPr>
        <w:t xml:space="preserve"> </w:t>
      </w:r>
      <w:r w:rsidRPr="004F1EFE">
        <w:rPr>
          <w:sz w:val="28"/>
          <w:szCs w:val="28"/>
        </w:rPr>
        <w:t>определенным</w:t>
      </w:r>
      <w:r w:rsidRPr="004F1EFE">
        <w:rPr>
          <w:spacing w:val="46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сведениям</w:t>
      </w:r>
      <w:r w:rsidRPr="004F1EFE">
        <w:rPr>
          <w:spacing w:val="-7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период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иные);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перевод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установленном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 Беларусь, с должности, исполнение обязанностей по которой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вызвало или может вызвать конфликт интересов, на другую равнозначную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должность;</w:t>
      </w:r>
    </w:p>
    <w:p w:rsidR="00302BC2" w:rsidRPr="004F1EFE" w:rsidRDefault="000F7B68" w:rsidP="00982C39">
      <w:pPr>
        <w:pStyle w:val="a3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пересмотр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изменение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передача работником принадлежащего ему имущества, являющегося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доверительное</w:t>
      </w:r>
      <w:r w:rsidR="00FA53B0">
        <w:rPr>
          <w:sz w:val="28"/>
          <w:szCs w:val="28"/>
        </w:rPr>
        <w:t xml:space="preserve"> 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управление;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lastRenderedPageBreak/>
        <w:t>отказ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порождающего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7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образования;</w:t>
      </w:r>
    </w:p>
    <w:p w:rsidR="00302BC2" w:rsidRPr="004F1EFE" w:rsidRDefault="000F7B68" w:rsidP="004D22E0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увольнение по соглашению сторон, если конфликт интересов носит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постоянный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неустранимый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характер;использование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способов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разрешения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7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принятии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выборе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конкретного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важной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учитывать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значимость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вероятность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того,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что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личный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будет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реализован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ущерб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 организации</w:t>
      </w:r>
      <w:r w:rsidRPr="004F1EFE">
        <w:rPr>
          <w:spacing w:val="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87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случае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отказа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принятия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предотвращению</w:t>
      </w:r>
      <w:r w:rsidRPr="004F1EFE">
        <w:rPr>
          <w:spacing w:val="-73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принимает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соответствии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</w:t>
      </w:r>
    </w:p>
    <w:sectPr w:rsidR="00302BC2" w:rsidRPr="004F1EFE" w:rsidSect="00982C39">
      <w:headerReference w:type="default" r:id="rId7"/>
      <w:pgSz w:w="11910" w:h="16840"/>
      <w:pgMar w:top="1020" w:right="460" w:bottom="709" w:left="1600" w:header="71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F6" w:rsidRDefault="006304F6">
      <w:r>
        <w:separator/>
      </w:r>
    </w:p>
  </w:endnote>
  <w:endnote w:type="continuationSeparator" w:id="0">
    <w:p w:rsidR="006304F6" w:rsidRDefault="0063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F6" w:rsidRDefault="006304F6">
      <w:r>
        <w:separator/>
      </w:r>
    </w:p>
  </w:footnote>
  <w:footnote w:type="continuationSeparator" w:id="0">
    <w:p w:rsidR="006304F6" w:rsidRDefault="0063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C2" w:rsidRDefault="00302BC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C01"/>
    <w:multiLevelType w:val="hybridMultilevel"/>
    <w:tmpl w:val="F5D0D81A"/>
    <w:lvl w:ilvl="0" w:tplc="1286DC12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25A78A0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0F1269DE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CD2EF7C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D5BE5A66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6342337E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C79639F0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F934EB56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F54CE5B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2BC2"/>
    <w:rsid w:val="00004CC3"/>
    <w:rsid w:val="000F7B68"/>
    <w:rsid w:val="00302BC2"/>
    <w:rsid w:val="00377471"/>
    <w:rsid w:val="003C537B"/>
    <w:rsid w:val="00434334"/>
    <w:rsid w:val="004D22E0"/>
    <w:rsid w:val="004F1EFE"/>
    <w:rsid w:val="006304F6"/>
    <w:rsid w:val="00982C39"/>
    <w:rsid w:val="00A865BA"/>
    <w:rsid w:val="00EF10B6"/>
    <w:rsid w:val="00FA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C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CC3"/>
    <w:pPr>
      <w:ind w:left="1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004CC3"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04CC3"/>
  </w:style>
  <w:style w:type="table" w:styleId="a5">
    <w:name w:val="Table Grid"/>
    <w:basedOn w:val="a1"/>
    <w:uiPriority w:val="59"/>
    <w:rsid w:val="00EF1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1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0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F1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10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DMH</cp:lastModifiedBy>
  <cp:revision>6</cp:revision>
  <dcterms:created xsi:type="dcterms:W3CDTF">2024-02-03T19:22:00Z</dcterms:created>
  <dcterms:modified xsi:type="dcterms:W3CDTF">2024-02-08T15:24:00Z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